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AC283" w14:textId="3B34CA45" w:rsidR="00BB7FCF" w:rsidRDefault="00BB7FCF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BB7FCF" w:rsidRPr="00E5653D" w14:paraId="0408CEAA" w14:textId="77777777" w:rsidTr="00D17943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58C66829" w14:textId="77777777" w:rsidR="00BB7FCF" w:rsidRPr="00E5653D" w:rsidRDefault="00BB7FCF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4E96D2F2" w14:textId="41080997" w:rsidR="00BB7FCF" w:rsidRPr="00E5653D" w:rsidRDefault="00BB7FCF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</w:t>
            </w:r>
            <w:r w:rsidR="00BA7397">
              <w:rPr>
                <w:rFonts w:ascii="Tahoma" w:hAnsi="Tahoma" w:cs="Tahoma"/>
                <w:b/>
                <w:bCs/>
                <w:color w:val="FF0000"/>
              </w:rPr>
              <w:t>4</w:t>
            </w:r>
            <w:r w:rsidRPr="00E5653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0B2776E4" w14:textId="5EF5468F" w:rsidR="00BB7FCF" w:rsidRPr="00E5653D" w:rsidRDefault="00BA7397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15-19</w:t>
            </w:r>
            <w:r w:rsidR="00BB7FCF">
              <w:rPr>
                <w:rFonts w:ascii="Tahoma" w:hAnsi="Tahoma" w:cs="Tahoma"/>
                <w:b/>
                <w:bCs/>
                <w:color w:val="000000" w:themeColor="text1"/>
              </w:rPr>
              <w:t xml:space="preserve"> ARALIK</w:t>
            </w:r>
            <w:r w:rsidR="00BB7FCF" w:rsidRPr="00E5653D">
              <w:rPr>
                <w:rFonts w:ascii="Tahoma" w:hAnsi="Tahoma" w:cs="Tahoma"/>
                <w:b/>
                <w:bCs/>
                <w:color w:val="000000" w:themeColor="text1"/>
              </w:rPr>
              <w:t xml:space="preserve"> 2025</w:t>
            </w:r>
          </w:p>
        </w:tc>
      </w:tr>
    </w:tbl>
    <w:p w14:paraId="300F9F78" w14:textId="77777777" w:rsidR="00D17943" w:rsidRDefault="00D17943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BB7FCF" w:rsidRPr="00E5653D" w14:paraId="41C89ACD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0ED0E52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14B5355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 ÜNİTE</w:t>
            </w:r>
          </w:p>
        </w:tc>
      </w:tr>
      <w:tr w:rsidR="00BB7FCF" w:rsidRPr="00E5653D" w14:paraId="273A7F65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7E789C8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3D9793C" w14:textId="60AFAD69" w:rsidR="00BB7FCF" w:rsidRPr="00D17943" w:rsidRDefault="00BB7FCF" w:rsidP="00E34F30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D17943">
              <w:rPr>
                <w:rFonts w:ascii="Tahoma" w:hAnsi="Tahoma" w:cs="Tahoma"/>
                <w:b/>
                <w:color w:val="FF0000"/>
              </w:rPr>
              <w:t>DO</w:t>
            </w:r>
            <w:r w:rsidR="00BA7397" w:rsidRPr="00D17943">
              <w:rPr>
                <w:rFonts w:ascii="Tahoma" w:hAnsi="Tahoma" w:cs="Tahoma"/>
                <w:b/>
                <w:color w:val="FF0000"/>
              </w:rPr>
              <w:t xml:space="preserve">ĞAL SAYILARLA ÇARPMA İŞLEMİ </w:t>
            </w:r>
          </w:p>
          <w:p w14:paraId="090CDD20" w14:textId="52F7FDC0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4)10 ve 100 ile Kısa Yoldan Çarpma</w:t>
            </w:r>
            <w:r w:rsidR="00BA7397">
              <w:rPr>
                <w:rFonts w:ascii="Tahoma" w:hAnsi="Tahoma" w:cs="Tahoma"/>
                <w:color w:val="000000" w:themeColor="text1"/>
              </w:rPr>
              <w:t xml:space="preserve"> </w:t>
            </w:r>
          </w:p>
          <w:p w14:paraId="4D8BBE6F" w14:textId="5DFC552E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5)Çarpma İşleminde Çarpanlardan Birinin Bir Arttırılmasının veya Azaltılmasının İşlem Sonucuna Etkisi</w:t>
            </w:r>
          </w:p>
          <w:p w14:paraId="05158FCE" w14:textId="633E98F1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6)Problem Kurma ve Çözme </w:t>
            </w:r>
          </w:p>
        </w:tc>
      </w:tr>
      <w:tr w:rsidR="00BB7FCF" w:rsidRPr="00E5653D" w14:paraId="6EDB9624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A3609F4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6289B53" w14:textId="4C8CB989" w:rsidR="00BB7FCF" w:rsidRPr="00E5653D" w:rsidRDefault="00023534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BB7FCF" w:rsidRPr="00E5653D" w14:paraId="7A6FBC83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91BDEDB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CBF9B99" w14:textId="77777777" w:rsidR="00BB7FCF" w:rsidRPr="00BA7397" w:rsidRDefault="00BB7FCF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BA73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M.3.1.4.4. 10 ve 100 ile kısa yoldan çarpma işlemi yapar.</w:t>
            </w:r>
          </w:p>
          <w:p w14:paraId="0DC12376" w14:textId="77777777" w:rsidR="00BB7FCF" w:rsidRPr="00BA7397" w:rsidRDefault="00BB7FCF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BA73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M.3.1.4.5. 5'e  kadar  (5  dâhil)  çarpım  tablosundaki  sayıları  kullanarak  çarpma  işleminde  çarpanlardan  biri  bir arttırıldığında veya azaltıldığında çarpma işleminin sonucunun nasıl değiştiğini fark eder.</w:t>
            </w:r>
          </w:p>
          <w:p w14:paraId="457A287A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BA73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M.3.1.4.6. Biri çarpma işlemi olmak üzere iki işlem gerektiren problemleri çözer.</w:t>
            </w:r>
          </w:p>
        </w:tc>
      </w:tr>
      <w:tr w:rsidR="00BB7FCF" w:rsidRPr="00E5653D" w14:paraId="4B2237F3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B9FF8E2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31BC35B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BB7FCF" w:rsidRPr="00E5653D" w14:paraId="3FC5B376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AC94076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5BAF13F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BB7FCF" w:rsidRPr="00E5653D" w14:paraId="11150CD6" w14:textId="77777777" w:rsidTr="00E34F30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1E828AD7" w14:textId="77777777" w:rsidR="00BB7FCF" w:rsidRPr="00E5653D" w:rsidRDefault="00BB7FCF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BB7FCF" w:rsidRPr="00E5653D" w14:paraId="08505023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F9A2017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DD5CE86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b) Çarpımları 1000’den küçük sayılarla işlem yapılır.</w:t>
            </w:r>
          </w:p>
          <w:p w14:paraId="4E60C0C6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Sınıf sayı sınırlılıkları içinde kalınır.</w:t>
            </w:r>
          </w:p>
          <w:p w14:paraId="70D03A74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Uygun tablolar kullanılarak çarpanlardan biri bir arttıkça çarpımın diğer çarpan değeri kadar arttığı veya çarpanlardan biri bir azaldıkça çarpımın diğer çarpan değeri kadar azaldığı fark ettirilir.</w:t>
            </w:r>
          </w:p>
          <w:p w14:paraId="7F5F5BC3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Problem kurmaya yönelik çalışmalara da yer verilir</w:t>
            </w:r>
          </w:p>
        </w:tc>
      </w:tr>
      <w:tr w:rsidR="00BB7FCF" w:rsidRPr="00E5653D" w14:paraId="1EF9C893" w14:textId="77777777" w:rsidTr="00E34F30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0C1F11C7" w14:textId="77777777" w:rsidR="00BB7FCF" w:rsidRPr="00E5653D" w:rsidRDefault="00BB7FCF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BB7FCF" w:rsidRPr="00E5653D" w14:paraId="58D5CC74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F907B9A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4E2B8BC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BB7FCF" w:rsidRPr="00E5653D" w14:paraId="5864FA6E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D1154E9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CF32F29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BB7FCF" w:rsidRPr="00E5653D" w14:paraId="72400535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4E83331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4B00A17D" w14:textId="77777777" w:rsidR="00BB7FCF" w:rsidRPr="00E5653D" w:rsidRDefault="00BB7FCF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7340991F" w14:textId="103F3539" w:rsidR="00BB7FCF" w:rsidRDefault="00BB7FCF">
      <w:pPr>
        <w:rPr>
          <w:rFonts w:ascii="Tahoma" w:hAnsi="Tahoma" w:cs="Tahoma"/>
          <w:color w:val="000000" w:themeColor="text1"/>
        </w:rPr>
      </w:pPr>
    </w:p>
    <w:p w14:paraId="63E98207" w14:textId="140F23C0" w:rsidR="00BB7FCF" w:rsidRDefault="00D17943">
      <w:pPr>
        <w:rPr>
          <w:rFonts w:ascii="Tahoma" w:hAnsi="Tahoma" w:cs="Tahoma"/>
          <w:color w:val="000000" w:themeColor="text1"/>
        </w:rPr>
      </w:pPr>
      <w:r w:rsidRPr="00D1794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4D2E9D1E" wp14:editId="1097FC12">
                <wp:simplePos x="0" y="0"/>
                <wp:positionH relativeFrom="column">
                  <wp:posOffset>3124200</wp:posOffset>
                </wp:positionH>
                <wp:positionV relativeFrom="paragraph">
                  <wp:posOffset>78740</wp:posOffset>
                </wp:positionV>
                <wp:extent cx="3429000" cy="1607820"/>
                <wp:effectExtent l="0" t="0" r="0" b="0"/>
                <wp:wrapNone/>
                <wp:docPr id="46" name="Gr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4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9391F3" w14:textId="77777777" w:rsidR="00D17943" w:rsidRDefault="00D17943" w:rsidP="00D1794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6452D4A4" w14:textId="77777777" w:rsidR="00D17943" w:rsidRPr="005F6F7A" w:rsidRDefault="00D17943" w:rsidP="00D1794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58B48EB7" w14:textId="77777777" w:rsidR="00D17943" w:rsidRDefault="00D17943" w:rsidP="00D1794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9E5422" w14:textId="77777777" w:rsidR="00D17943" w:rsidRDefault="00D17943" w:rsidP="00D1794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130E89FA" w14:textId="77777777" w:rsidR="00D17943" w:rsidRPr="005F6F7A" w:rsidRDefault="00D17943" w:rsidP="00D1794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2FCFE555" w14:textId="77777777" w:rsidR="00D17943" w:rsidRDefault="00D17943" w:rsidP="00D1794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2E9D1E" id="Grup 46" o:spid="_x0000_s1066" style="position:absolute;margin-left:246pt;margin-top:6.2pt;width:270pt;height:126.6pt;z-index:251685888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">
                <v:rect id="Rectangle 2" o:spid="_x0000_s1067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" filled="f" stroked="f">
                  <v:textbox>
                    <w:txbxContent>
                      <w:p w14:paraId="1C9391F3" w14:textId="77777777" w:rsidR="00D17943" w:rsidRDefault="00D17943" w:rsidP="00D1794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6452D4A4" w14:textId="77777777" w:rsidR="00D17943" w:rsidRPr="005F6F7A" w:rsidRDefault="00D17943" w:rsidP="00D1794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58B48EB7" w14:textId="77777777" w:rsidR="00D17943" w:rsidRDefault="00D17943" w:rsidP="00D1794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68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" filled="f" stroked="f">
                  <v:textbox>
                    <w:txbxContent>
                      <w:p w14:paraId="569E5422" w14:textId="77777777" w:rsidR="00D17943" w:rsidRDefault="00D17943" w:rsidP="00D1794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130E89FA" w14:textId="77777777" w:rsidR="00D17943" w:rsidRPr="005F6F7A" w:rsidRDefault="00D17943" w:rsidP="00D1794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2FCFE555" w14:textId="77777777" w:rsidR="00D17943" w:rsidRDefault="00D17943" w:rsidP="00D17943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5893D39F" w14:textId="5237401F" w:rsidR="00BB7FCF" w:rsidRDefault="00BB7FCF">
      <w:pPr>
        <w:rPr>
          <w:rFonts w:ascii="Tahoma" w:hAnsi="Tahoma" w:cs="Tahoma"/>
          <w:color w:val="000000" w:themeColor="text1"/>
        </w:rPr>
      </w:pPr>
    </w:p>
    <w:p w14:paraId="63F0EA4A" w14:textId="6078C44A" w:rsidR="00BA7397" w:rsidRDefault="00BA7397">
      <w:pPr>
        <w:rPr>
          <w:rFonts w:ascii="Tahoma" w:hAnsi="Tahoma" w:cs="Tahoma"/>
          <w:color w:val="000000" w:themeColor="text1"/>
        </w:rPr>
      </w:pPr>
    </w:p>
    <w:p w14:paraId="6C44AACA" w14:textId="2158F89A" w:rsidR="00BA7397" w:rsidRDefault="00BA7397">
      <w:pPr>
        <w:rPr>
          <w:rFonts w:ascii="Tahoma" w:hAnsi="Tahoma" w:cs="Tahoma"/>
          <w:color w:val="000000" w:themeColor="text1"/>
        </w:rPr>
      </w:pPr>
    </w:p>
    <w:p w14:paraId="6D45F11A" w14:textId="2F3F6563" w:rsidR="00BA7397" w:rsidRDefault="00BA7397">
      <w:pPr>
        <w:rPr>
          <w:rFonts w:ascii="Tahoma" w:hAnsi="Tahoma" w:cs="Tahoma"/>
          <w:color w:val="000000" w:themeColor="text1"/>
        </w:rPr>
      </w:pPr>
    </w:p>
    <w:sectPr w:rsidR="00BA7397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4603A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